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81D" w:rsidRPr="005676AF" w:rsidRDefault="00EC681D" w:rsidP="00EC681D">
      <w:pPr>
        <w:spacing w:before="480" w:after="240" w:line="240" w:lineRule="auto"/>
        <w:rPr>
          <w:rFonts w:ascii="Trebuchet MS" w:eastAsia="MS PGothic" w:hAnsi="Trebuchet MS" w:cs="Tahoma"/>
          <w:b/>
          <w:sz w:val="20"/>
          <w:szCs w:val="20"/>
        </w:rPr>
      </w:pPr>
      <w:r w:rsidRPr="005676AF">
        <w:rPr>
          <w:rFonts w:ascii="Trebuchet MS" w:eastAsia="MS PGothic" w:hAnsi="Trebuchet MS" w:cs="Tahoma"/>
          <w:b/>
          <w:sz w:val="20"/>
          <w:szCs w:val="20"/>
        </w:rPr>
        <w:t>Allegato 2) DESCRIZIONE DEI FATTORI OGGETTO DI VALUTAZIONE</w:t>
      </w:r>
    </w:p>
    <w:p w:rsidR="00EC681D" w:rsidRPr="005676AF" w:rsidRDefault="002513A8" w:rsidP="00EC681D">
      <w:pPr>
        <w:spacing w:before="120" w:after="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hAnsi="Trebuchet MS" w:cs="Tahoma"/>
          <w:color w:val="000000"/>
          <w:sz w:val="20"/>
          <w:szCs w:val="20"/>
        </w:rPr>
        <w:t>Nella sezione A. “</w:t>
      </w:r>
      <w:r w:rsidRPr="005676AF">
        <w:rPr>
          <w:rFonts w:ascii="Trebuchet MS" w:hAnsi="Trebuchet MS" w:cs="Tahoma"/>
          <w:caps/>
          <w:sz w:val="20"/>
          <w:szCs w:val="20"/>
        </w:rPr>
        <w:t>A</w:t>
      </w:r>
      <w:r w:rsidRPr="005676AF">
        <w:rPr>
          <w:rFonts w:ascii="Trebuchet MS" w:hAnsi="Trebuchet MS" w:cs="Tahoma"/>
          <w:sz w:val="20"/>
          <w:szCs w:val="20"/>
        </w:rPr>
        <w:t>ttuale applicazione e obiettivi di miglioramento degli Standard”</w:t>
      </w:r>
      <w:r>
        <w:rPr>
          <w:rFonts w:ascii="Trebuchet MS" w:hAnsi="Trebuchet MS" w:cs="Tahoma"/>
          <w:sz w:val="20"/>
          <w:szCs w:val="20"/>
        </w:rPr>
        <w:t>, t</w:t>
      </w:r>
      <w:r w:rsidR="00EC681D" w:rsidRPr="005676AF">
        <w:rPr>
          <w:rFonts w:ascii="Trebuchet MS" w:eastAsia="MS PGothic" w:hAnsi="Trebuchet MS" w:cs="Tahoma"/>
          <w:sz w:val="20"/>
          <w:szCs w:val="20"/>
        </w:rPr>
        <w:t>enendo con</w:t>
      </w:r>
      <w:r w:rsidR="00067902">
        <w:rPr>
          <w:rFonts w:ascii="Trebuchet MS" w:eastAsia="MS PGothic" w:hAnsi="Trebuchet MS" w:cs="Tahoma"/>
          <w:sz w:val="20"/>
          <w:szCs w:val="20"/>
        </w:rPr>
        <w:t>to delle indicazioni in corsivo</w:t>
      </w:r>
      <w:r>
        <w:rPr>
          <w:rFonts w:ascii="Trebuchet MS" w:eastAsia="MS PGothic" w:hAnsi="Trebuchet MS" w:cs="Tahoma"/>
          <w:sz w:val="20"/>
          <w:szCs w:val="20"/>
        </w:rPr>
        <w:t>,</w:t>
      </w:r>
      <w:r w:rsidR="00EC681D" w:rsidRPr="005676AF">
        <w:rPr>
          <w:rFonts w:ascii="Trebuchet MS" w:eastAsia="MS PGothic" w:hAnsi="Trebuchet MS" w:cs="Tahoma"/>
          <w:sz w:val="20"/>
          <w:szCs w:val="20"/>
        </w:rPr>
        <w:t xml:space="preserve"> inserire per ognuno degli standard</w:t>
      </w:r>
      <w:r w:rsidRPr="005676AF">
        <w:rPr>
          <w:rStyle w:val="Rimandonotaapidipagina"/>
          <w:rFonts w:ascii="Trebuchet MS" w:hAnsi="Trebuchet MS"/>
          <w:color w:val="000000"/>
          <w:sz w:val="20"/>
          <w:szCs w:val="20"/>
        </w:rPr>
        <w:footnoteReference w:id="1"/>
      </w:r>
      <w:r w:rsidR="00EC681D" w:rsidRPr="005676AF">
        <w:rPr>
          <w:rFonts w:ascii="Trebuchet MS" w:eastAsia="MS PGothic" w:hAnsi="Trebuchet MS" w:cs="Tahoma"/>
          <w:sz w:val="20"/>
          <w:szCs w:val="20"/>
        </w:rPr>
        <w:t xml:space="preserve"> </w:t>
      </w:r>
      <w:r w:rsidR="00852CC8">
        <w:rPr>
          <w:rFonts w:ascii="Trebuchet MS" w:eastAsia="MS PGothic" w:hAnsi="Trebuchet MS" w:cs="Tahoma"/>
          <w:sz w:val="20"/>
          <w:szCs w:val="20"/>
        </w:rPr>
        <w:t>proposti</w:t>
      </w:r>
      <w:r w:rsidR="00EC681D" w:rsidRPr="005676AF">
        <w:rPr>
          <w:rFonts w:ascii="Trebuchet MS" w:eastAsia="MS PGothic" w:hAnsi="Trebuchet MS" w:cs="Tahoma"/>
          <w:sz w:val="20"/>
          <w:szCs w:val="20"/>
        </w:rPr>
        <w:t xml:space="preserve"> una breve descrizione degli elementi salienti della sua attuale applicazione presso il </w:t>
      </w:r>
      <w:r>
        <w:rPr>
          <w:rFonts w:ascii="Trebuchet MS" w:eastAsia="MS PGothic" w:hAnsi="Trebuchet MS" w:cs="Tahoma"/>
          <w:sz w:val="20"/>
          <w:szCs w:val="20"/>
        </w:rPr>
        <w:t>Career Service</w:t>
      </w:r>
      <w:r w:rsidR="00EC681D" w:rsidRPr="005676AF">
        <w:rPr>
          <w:rFonts w:ascii="Trebuchet MS" w:eastAsia="MS PGothic" w:hAnsi="Trebuchet MS" w:cs="Tahoma"/>
          <w:sz w:val="20"/>
          <w:szCs w:val="20"/>
        </w:rPr>
        <w:t xml:space="preserve"> o presso altri settori dell’Ateneo coinvolti. </w:t>
      </w:r>
    </w:p>
    <w:p w:rsidR="00EC681D" w:rsidRDefault="00EC681D" w:rsidP="00EC681D">
      <w:pPr>
        <w:spacing w:before="120" w:after="0" w:line="240" w:lineRule="auto"/>
        <w:jc w:val="both"/>
        <w:rPr>
          <w:rFonts w:ascii="Trebuchet MS" w:eastAsia="MS PGothic" w:hAnsi="Trebuchet MS" w:cs="Tahoma"/>
          <w:sz w:val="20"/>
          <w:szCs w:val="20"/>
        </w:rPr>
      </w:pPr>
      <w:r w:rsidRPr="005676AF">
        <w:rPr>
          <w:rFonts w:ascii="Trebuchet MS" w:eastAsia="MS PGothic" w:hAnsi="Trebuchet MS" w:cs="Tahoma"/>
          <w:sz w:val="20"/>
          <w:szCs w:val="20"/>
        </w:rPr>
        <w:t>Per ogni standard, inoltre, inserire una breve descrizione degli obiettivi di miglioramento che si ritengono compatibili con la situazione di partenza descritta precedente</w:t>
      </w:r>
      <w:r w:rsidR="00852CC8">
        <w:rPr>
          <w:rFonts w:ascii="Trebuchet MS" w:eastAsia="MS PGothic" w:hAnsi="Trebuchet MS" w:cs="Tahoma"/>
          <w:sz w:val="20"/>
          <w:szCs w:val="20"/>
        </w:rPr>
        <w:t>mente</w:t>
      </w:r>
      <w:r w:rsidRPr="005676AF">
        <w:rPr>
          <w:rFonts w:ascii="Trebuchet MS" w:eastAsia="MS PGothic" w:hAnsi="Trebuchet MS" w:cs="Tahoma"/>
          <w:sz w:val="20"/>
          <w:szCs w:val="20"/>
        </w:rPr>
        <w:t xml:space="preserve"> e delle modalità della sua attuazione, anche grazie al supporto operativo del Facilitatore di ANPAL Servizi.</w:t>
      </w:r>
    </w:p>
    <w:p w:rsidR="002513A8" w:rsidRPr="005676AF" w:rsidRDefault="002513A8" w:rsidP="00EC681D">
      <w:pPr>
        <w:spacing w:before="120" w:after="0" w:line="240" w:lineRule="auto"/>
        <w:jc w:val="both"/>
        <w:rPr>
          <w:rFonts w:ascii="Trebuchet MS" w:hAnsi="Trebuchet MS" w:cs="Tahoma"/>
          <w:color w:val="000000"/>
          <w:sz w:val="20"/>
          <w:szCs w:val="20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1560"/>
      </w:tblGrid>
      <w:tr w:rsidR="00EC681D" w:rsidRPr="005676AF" w:rsidTr="00065FE8">
        <w:trPr>
          <w:trHeight w:val="482"/>
        </w:trPr>
        <w:tc>
          <w:tcPr>
            <w:tcW w:w="8789" w:type="dxa"/>
            <w:vAlign w:val="center"/>
          </w:tcPr>
          <w:p w:rsidR="00EC681D" w:rsidRPr="005676AF" w:rsidRDefault="00EC681D" w:rsidP="00065FE8">
            <w:pPr>
              <w:numPr>
                <w:ilvl w:val="0"/>
                <w:numId w:val="1"/>
              </w:numPr>
              <w:spacing w:before="60" w:after="60" w:line="240" w:lineRule="auto"/>
              <w:ind w:left="289" w:hanging="284"/>
              <w:rPr>
                <w:rFonts w:ascii="Trebuchet MS" w:hAnsi="Trebuchet MS" w:cs="Tahoma"/>
                <w:b/>
                <w:caps/>
                <w:color w:val="17365D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aps/>
                <w:sz w:val="20"/>
                <w:szCs w:val="20"/>
              </w:rPr>
              <w:t>AttuaLE APPLICAZIONE e obiettivi di miglioramento degli Standard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b/>
                <w:color w:val="17365D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Punteggio</w:t>
            </w:r>
          </w:p>
        </w:tc>
      </w:tr>
      <w:tr w:rsidR="00EC681D" w:rsidRPr="005676AF" w:rsidTr="00065FE8">
        <w:trPr>
          <w:trHeight w:val="403"/>
        </w:trPr>
        <w:tc>
          <w:tcPr>
            <w:tcW w:w="10349" w:type="dxa"/>
            <w:gridSpan w:val="2"/>
            <w:shd w:val="clear" w:color="auto" w:fill="D9D9D9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</w:t>
            </w:r>
            <w:proofErr w:type="gramStart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1  “</w:t>
            </w:r>
            <w:proofErr w:type="gramEnd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Il servizio deve effettuare una rilevazione diretta di informazioni sui fabbisogni professionali delle imprese situate nel bacino di riferimento dell’Ateneo, anche attraverso incontri presso l’università e/o aziende o altri enti” (standard 3)</w:t>
            </w:r>
          </w:p>
        </w:tc>
      </w:tr>
      <w:tr w:rsidR="00EC681D" w:rsidRPr="005676AF" w:rsidTr="00065FE8">
        <w:trPr>
          <w:trHeight w:val="241"/>
        </w:trPr>
        <w:tc>
          <w:tcPr>
            <w:tcW w:w="8789" w:type="dxa"/>
            <w:vAlign w:val="center"/>
          </w:tcPr>
          <w:p w:rsidR="00EC681D" w:rsidRPr="005676AF" w:rsidRDefault="00EC681D" w:rsidP="00852CC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A.1.1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Descrizione dello stato di attuazione dello standard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(si chiede di indicare se l’attività di rilevazione dei fabbisogni professionali delle imprese del bacino di riferimento viene svolta in modo solo occasionale o con cadenza periodica</w:t>
            </w:r>
            <w:r w:rsidR="00852CC8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,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attraverso quali strumenti o modalità</w:t>
            </w:r>
            <w:r w:rsidR="00852CC8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,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da quali soggetti dell’Ateneo viene realizzata e quali attori del mercato del lavoro coinvolge):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620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261"/>
        </w:trPr>
        <w:tc>
          <w:tcPr>
            <w:tcW w:w="8789" w:type="dxa"/>
            <w:vAlign w:val="center"/>
          </w:tcPr>
          <w:p w:rsidR="00EC681D" w:rsidRPr="005676AF" w:rsidRDefault="00EC681D" w:rsidP="00852CC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A.1.2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Obiettivi e modalità di miglioramento dell’attuazione dello standard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quali obiettivi di miglioramento l’Ateneo ritiene compatibili rispetto all’attuale </w:t>
            </w:r>
            <w:r w:rsidR="00852CC8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applicazione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dello standard e quali sono le modalità che si prevede di utilizzare a questo fine)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343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281"/>
        </w:trPr>
        <w:tc>
          <w:tcPr>
            <w:tcW w:w="10349" w:type="dxa"/>
            <w:gridSpan w:val="2"/>
            <w:shd w:val="clear" w:color="auto" w:fill="D9D9D9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</w:t>
            </w:r>
            <w:proofErr w:type="gramStart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2  “</w:t>
            </w:r>
            <w:proofErr w:type="gramEnd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Il servizio deve realizzare una pianificazione strategica, con la partecipazione di tutto il personale coinvolto, per definire metodi e strumenti di promozione dei servizi” (standard 7)</w:t>
            </w:r>
          </w:p>
        </w:tc>
      </w:tr>
      <w:tr w:rsidR="00EC681D" w:rsidRPr="005676AF" w:rsidTr="00065FE8">
        <w:trPr>
          <w:trHeight w:val="964"/>
        </w:trPr>
        <w:tc>
          <w:tcPr>
            <w:tcW w:w="8789" w:type="dxa"/>
            <w:shd w:val="clear" w:color="auto" w:fill="FFFFFF"/>
          </w:tcPr>
          <w:p w:rsidR="00EC681D" w:rsidRPr="005676AF" w:rsidRDefault="00EC681D" w:rsidP="00F90F47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A.2.1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Descrizione dello stato di attuazione dello standard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(si chiede di indicare se il servizio prevede attualmente una pianificazione dell’attività di promozione dei servizi; con quali modalità viene realizzata la pianificazione; quali sono i target abituali della promozione dei servizi; quante e quali risorse interne o anche esterne al servizio</w:t>
            </w:r>
            <w:r w:rsidR="00F90F4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="00F90F47"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vengono coinvolte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, specificando se il loro coinvolgimento avviene nella fase di pianificazione o di realizzazione della promozione)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63"/>
        </w:trPr>
        <w:tc>
          <w:tcPr>
            <w:tcW w:w="8789" w:type="dxa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568"/>
        </w:trPr>
        <w:tc>
          <w:tcPr>
            <w:tcW w:w="8789" w:type="dxa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A.2.2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Obiettivi e modalità di miglioramento dell’attuazione dello standard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quali obiettivi di miglioramento l’Ateneo ritiene compatibili rispetto all’attuale </w:t>
            </w:r>
            <w:r w:rsidR="00852CC8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applicazione</w:t>
            </w:r>
            <w:r w:rsidR="00852CC8"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dello standard e quali sono le modalità che si prevede di utilizzare a questo fine)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439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452"/>
        </w:trPr>
        <w:tc>
          <w:tcPr>
            <w:tcW w:w="10349" w:type="dxa"/>
            <w:gridSpan w:val="2"/>
            <w:shd w:val="clear" w:color="auto" w:fill="D9D9D9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</w:t>
            </w:r>
            <w:proofErr w:type="gramStart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3  “</w:t>
            </w:r>
            <w:proofErr w:type="gramEnd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Il servizio deve creare e mantenere aggiornato un database di imprese e organizzazioni interessate a partecipare a iniziative di politica attiva per il lavoro” (standard 1)</w:t>
            </w:r>
          </w:p>
        </w:tc>
      </w:tr>
      <w:tr w:rsidR="00EC681D" w:rsidRPr="005676AF" w:rsidTr="00065FE8">
        <w:trPr>
          <w:trHeight w:val="588"/>
        </w:trPr>
        <w:tc>
          <w:tcPr>
            <w:tcW w:w="8789" w:type="dxa"/>
          </w:tcPr>
          <w:p w:rsidR="00EC681D" w:rsidRPr="005676AF" w:rsidRDefault="00EC681D" w:rsidP="00F90F47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A.3.1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Descrizione dello stato di attuazione dello standard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(si chiede di indicare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le caratteristiche del database rispetto al n. di imprese presenti</w:t>
            </w:r>
            <w:r w:rsidR="00F90F47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="00F90F47"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con convenzioni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, l’uso o meno di piattaforma Almalaurea, le modalità di condivisione dei nuovi contatti con le altre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lastRenderedPageBreak/>
              <w:t>strutture interne dell’Ateneo, le modalità di aggiornamento rispetto a cessazioni o modifiche delle convenzioni)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lastRenderedPageBreak/>
              <w:t>Da 1 a 5 punti</w:t>
            </w:r>
          </w:p>
        </w:tc>
      </w:tr>
      <w:tr w:rsidR="00EC681D" w:rsidRPr="005676AF" w:rsidTr="00065FE8">
        <w:trPr>
          <w:trHeight w:val="401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609"/>
        </w:trPr>
        <w:tc>
          <w:tcPr>
            <w:tcW w:w="8789" w:type="dxa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A.3.2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Obiettivi e modalità di miglioramento dell’attuazione dello standard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quali obiettivi di miglioramento l’Ateneo ritiene compatibili rispetto all’attuale </w:t>
            </w:r>
            <w:r w:rsidR="00852CC8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applicazione</w:t>
            </w:r>
            <w:r w:rsidR="00852CC8"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dello standard e quali sono le modalità che si prevede di utilizzare a questo fine)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421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409"/>
        </w:trPr>
        <w:tc>
          <w:tcPr>
            <w:tcW w:w="10349" w:type="dxa"/>
            <w:gridSpan w:val="2"/>
            <w:shd w:val="clear" w:color="auto" w:fill="D9D9D9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</w:t>
            </w:r>
            <w:proofErr w:type="gramStart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4  “</w:t>
            </w:r>
            <w:proofErr w:type="gramEnd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Il servizio deve progettare, gestire e sviluppare relazioni stabili con i servizi per il lavoro pubblici e privati ed altri soggetti esterni (imprese, incubatori d’impresa, organizzazioni datoriali)” (standard 12)</w:t>
            </w:r>
          </w:p>
        </w:tc>
      </w:tr>
      <w:tr w:rsidR="00EC681D" w:rsidRPr="005676AF" w:rsidTr="00065FE8">
        <w:trPr>
          <w:trHeight w:val="295"/>
        </w:trPr>
        <w:tc>
          <w:tcPr>
            <w:tcW w:w="8789" w:type="dxa"/>
            <w:vAlign w:val="center"/>
          </w:tcPr>
          <w:p w:rsidR="00EC681D" w:rsidRPr="005676AF" w:rsidRDefault="00EC681D" w:rsidP="0038460E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A.4.1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Descrizione dello stato di attuazione dello standard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(si chiede di indicare in sintesi con quali soggetti il servizio ha relazioni stabili e il tipo di formalizzazione esistente: qual</w:t>
            </w:r>
            <w:r w:rsidR="0038460E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i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ad es. la convenzione con le imprese per i tirocini, accordi formali o informali con il Centro per l’Impiego ecc.)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519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181"/>
        </w:trPr>
        <w:tc>
          <w:tcPr>
            <w:tcW w:w="8789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A.4.2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Obiettivi e modalità di miglioramento dell’attuazione dello standard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quali obiettivi di miglioramento l’Ateneo ritiene compatibili rispetto all’attuale </w:t>
            </w:r>
            <w:r w:rsidR="00852CC8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applicazione</w:t>
            </w:r>
            <w:r w:rsidR="00852CC8"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dello standard e quali sono le modalità che si prevede di utilizzare a questo fine)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539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63"/>
        </w:trPr>
        <w:tc>
          <w:tcPr>
            <w:tcW w:w="10349" w:type="dxa"/>
            <w:gridSpan w:val="2"/>
            <w:shd w:val="clear" w:color="auto" w:fill="D9D9D9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</w:t>
            </w:r>
            <w:proofErr w:type="gramStart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5  “</w:t>
            </w:r>
            <w:proofErr w:type="gramEnd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Il servizio deve disporre di un sito internet aggiornato” (standard 4) </w:t>
            </w:r>
            <w:r w:rsidRPr="005676AF">
              <w:rPr>
                <w:rFonts w:ascii="Trebuchet MS" w:hAnsi="Trebuchet MS" w:cs="Tahoma"/>
                <w:b/>
                <w:i/>
                <w:color w:val="000000"/>
                <w:sz w:val="20"/>
                <w:szCs w:val="20"/>
              </w:rPr>
              <w:t xml:space="preserve">con </w:t>
            </w:r>
            <w:r w:rsidRPr="005676AF">
              <w:rPr>
                <w:rFonts w:ascii="Trebuchet MS" w:eastAsia="Calibri" w:hAnsi="Trebuchet MS" w:cs="TrebuchetMS"/>
                <w:b/>
                <w:i/>
                <w:sz w:val="20"/>
                <w:szCs w:val="20"/>
              </w:rPr>
              <w:t>accesso profilato per le aziende</w:t>
            </w:r>
            <w:r w:rsidRPr="005676AF">
              <w:rPr>
                <w:rStyle w:val="Rimandonotaapidipagina"/>
                <w:rFonts w:ascii="Trebuchet MS" w:hAnsi="Trebuchet MS"/>
                <w:b/>
                <w:i/>
                <w:color w:val="000000"/>
                <w:sz w:val="20"/>
                <w:szCs w:val="20"/>
              </w:rPr>
              <w:footnoteReference w:id="2"/>
            </w:r>
          </w:p>
        </w:tc>
      </w:tr>
      <w:tr w:rsidR="00EC681D" w:rsidRPr="005676AF" w:rsidTr="00065FE8">
        <w:trPr>
          <w:trHeight w:val="709"/>
        </w:trPr>
        <w:tc>
          <w:tcPr>
            <w:tcW w:w="8789" w:type="dxa"/>
            <w:vAlign w:val="center"/>
          </w:tcPr>
          <w:p w:rsidR="00EC681D" w:rsidRPr="005676AF" w:rsidRDefault="00EC681D" w:rsidP="00FD35A3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A.5.1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Descrizione dello stato di attuazione dello standard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descrivere in sintesi la presenza o meno </w:t>
            </w:r>
            <w:r w:rsidR="00FD35A3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nel sito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di un canale profilato dedicato alle aziende, l’accesso alla piattaforma per l’incrocio Domanda Offerta, da chi è gestito tale canale e con </w:t>
            </w:r>
            <w:r w:rsidR="00FD35A3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quale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modalità avviene l’aggiornamento)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439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452"/>
        </w:trPr>
        <w:tc>
          <w:tcPr>
            <w:tcW w:w="8789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A.5.2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Obiettivi e modalità di miglioramento dell’attuazione dello standard</w:t>
            </w:r>
            <w:r w:rsidR="00852CC8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 </w:t>
            </w:r>
            <w:r w:rsidR="00852CC8"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quali obiettivi di miglioramento l’Ateneo ritiene compatibili rispetto all’attuale </w:t>
            </w:r>
            <w:r w:rsidR="00852CC8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applicazione</w:t>
            </w:r>
            <w:r w:rsidR="00852CC8"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dello standard e quali sono le modalità che si prevede di utilizzare a questo fine)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431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724"/>
        </w:trPr>
        <w:tc>
          <w:tcPr>
            <w:tcW w:w="10349" w:type="dxa"/>
            <w:gridSpan w:val="2"/>
            <w:shd w:val="clear" w:color="auto" w:fill="D9D9D9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</w:t>
            </w:r>
            <w:proofErr w:type="gramStart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6  “</w:t>
            </w:r>
            <w:proofErr w:type="gramEnd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Il servizio deve progettare, gestire e sviluppare relazioni e contatti tra le facoltà, i dipartimenti, i centri di ricerca e gli altri servizi preposti alla valorizzazione delle risorse umane (es. ILO, UTT, </w:t>
            </w:r>
            <w:proofErr w:type="spellStart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ecc</w:t>
            </w:r>
            <w:proofErr w:type="spellEnd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), operanti nell’università” (standard 13)</w:t>
            </w:r>
          </w:p>
        </w:tc>
      </w:tr>
      <w:tr w:rsidR="00EC681D" w:rsidRPr="005676AF" w:rsidTr="00065FE8">
        <w:trPr>
          <w:trHeight w:val="509"/>
        </w:trPr>
        <w:tc>
          <w:tcPr>
            <w:tcW w:w="8789" w:type="dxa"/>
            <w:vAlign w:val="center"/>
          </w:tcPr>
          <w:p w:rsidR="00EC681D" w:rsidRPr="005676AF" w:rsidRDefault="00EC681D" w:rsidP="000F000D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A.6.1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Descrizione dello stato di attuazione dello standard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(si chiede di indicare in sintesi con quali attori interni all’Ateneo il servizio ha relazioni stabili; per quali attività e obiettivi</w:t>
            </w:r>
            <w:r w:rsidR="000F000D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;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con quali modalità)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517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686"/>
        </w:trPr>
        <w:tc>
          <w:tcPr>
            <w:tcW w:w="8789" w:type="dxa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lastRenderedPageBreak/>
              <w:t>A.6.2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Obiettivi e modalità di miglioramento dell’attuazione dello standard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quali obiettivi di miglioramento l’Ateneo ritiene compatibili rispetto all’attuale </w:t>
            </w:r>
            <w:r w:rsidR="00852CC8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applicazione</w:t>
            </w:r>
            <w:r w:rsidR="00852CC8"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dello standard e quali sono le modalità che si prevede di utilizzare a questo fine)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485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796"/>
        </w:trPr>
        <w:tc>
          <w:tcPr>
            <w:tcW w:w="10349" w:type="dxa"/>
            <w:gridSpan w:val="2"/>
            <w:shd w:val="clear" w:color="auto" w:fill="D9D9D9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</w:t>
            </w:r>
            <w:proofErr w:type="gramStart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7  “</w:t>
            </w:r>
            <w:proofErr w:type="gramEnd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L’ufficio di </w:t>
            </w:r>
            <w:proofErr w:type="spellStart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placement</w:t>
            </w:r>
            <w:proofErr w:type="spellEnd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 deve assicurare lo svolgimento di una valutazione annuale, di azioni di monitoraggio con cadenza periodica - mensile, bimestrale o trimestrale - e di riunioni di staff per la definizione delle priorità e la condivisione di azioni operative” (standard 50)</w:t>
            </w:r>
          </w:p>
        </w:tc>
      </w:tr>
      <w:tr w:rsidR="00EC681D" w:rsidRPr="005676AF" w:rsidTr="00065FE8">
        <w:trPr>
          <w:trHeight w:val="411"/>
        </w:trPr>
        <w:tc>
          <w:tcPr>
            <w:tcW w:w="8789" w:type="dxa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A.7.1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Descrizione dello stato di attuazione dello standard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(si chiede di indicare in sintesi quali sono le modalità e gli strumenti utilizzati per il monitoraggio, la valutazione e il coordinamento del servizio; indicare inoltre quali elementi vengono monitorati)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429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551"/>
        </w:trPr>
        <w:tc>
          <w:tcPr>
            <w:tcW w:w="8789" w:type="dxa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A.7.2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Obiettivi e modalità di miglioramento dell’attuazione dello standard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quali obiettivi di miglioramento l’Ateneo ritiene compatibili rispetto all’attuale </w:t>
            </w:r>
            <w:r w:rsidR="00852CC8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applicazione</w:t>
            </w:r>
            <w:r w:rsidR="00852CC8"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dello standard e quali sono le modalità che si prevede di utilizzare a questo fine)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63"/>
        </w:trPr>
        <w:tc>
          <w:tcPr>
            <w:tcW w:w="10349" w:type="dxa"/>
            <w:gridSpan w:val="2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322"/>
        </w:trPr>
        <w:tc>
          <w:tcPr>
            <w:tcW w:w="10349" w:type="dxa"/>
            <w:gridSpan w:val="2"/>
            <w:shd w:val="clear" w:color="auto" w:fill="D9D9D9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</w:t>
            </w:r>
            <w:proofErr w:type="gramStart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8  “</w:t>
            </w:r>
            <w:proofErr w:type="gramEnd"/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Il servizio deve rendere noti e pubblicare periodicamente dati, informazioni e report sui servizi erogati e sulla quantità e qualità dei risultati ottenuti” (standard 52)</w:t>
            </w:r>
          </w:p>
        </w:tc>
      </w:tr>
      <w:tr w:rsidR="00EC681D" w:rsidRPr="005676AF" w:rsidTr="00065FE8">
        <w:trPr>
          <w:trHeight w:val="397"/>
        </w:trPr>
        <w:tc>
          <w:tcPr>
            <w:tcW w:w="8789" w:type="dxa"/>
            <w:vAlign w:val="center"/>
          </w:tcPr>
          <w:p w:rsidR="00EC681D" w:rsidRPr="005676AF" w:rsidRDefault="00EC681D" w:rsidP="000F000D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A.8.1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Descrizione dello stato di attuazione dello standard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quali </w:t>
            </w:r>
            <w:r w:rsidR="000F000D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sono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le modalità di pubblicizzazione dei </w:t>
            </w:r>
            <w:r w:rsidR="000F000D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servizi erogati e sui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risultati ottenuti, la cadenza e il target di riferimento della pubblicazione, l’elenco delle informazioni che vengono pubblicate)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426"/>
        </w:trPr>
        <w:tc>
          <w:tcPr>
            <w:tcW w:w="10349" w:type="dxa"/>
            <w:gridSpan w:val="2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439"/>
        </w:trPr>
        <w:tc>
          <w:tcPr>
            <w:tcW w:w="8789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A.8.2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Obiettivi e modalità di miglioramento dell’attuazione dello standard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quali obiettivi di miglioramento l’Ateneo ritiene compatibili rispetto all’attuale </w:t>
            </w:r>
            <w:r w:rsidR="00852CC8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applicazione</w:t>
            </w:r>
            <w:r w:rsidR="00852CC8"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dello standard e quali sono le modalità che si prevede di utilizzare a questo fine)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452"/>
        </w:trPr>
        <w:tc>
          <w:tcPr>
            <w:tcW w:w="10349" w:type="dxa"/>
            <w:gridSpan w:val="2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800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EC681D" w:rsidRPr="005676AF" w:rsidRDefault="00EC681D" w:rsidP="00EC681D">
      <w:pPr>
        <w:spacing w:before="240" w:after="240" w:line="240" w:lineRule="auto"/>
        <w:jc w:val="both"/>
        <w:rPr>
          <w:rFonts w:ascii="Trebuchet MS" w:eastAsia="Calibri" w:hAnsi="Trebuchet MS" w:cs="Tahoma"/>
          <w:color w:val="000000"/>
          <w:sz w:val="20"/>
          <w:szCs w:val="20"/>
          <w:lang w:eastAsia="x-none"/>
        </w:rPr>
      </w:pPr>
      <w:r w:rsidRPr="005676AF">
        <w:rPr>
          <w:rFonts w:ascii="Trebuchet MS" w:hAnsi="Trebuchet MS" w:cs="Tahoma"/>
          <w:color w:val="000000"/>
          <w:sz w:val="20"/>
          <w:szCs w:val="20"/>
        </w:rPr>
        <w:t>Nella sezione B. “</w:t>
      </w:r>
      <w:r w:rsidRPr="005676AF">
        <w:rPr>
          <w:rFonts w:ascii="Trebuchet MS" w:hAnsi="Trebuchet MS" w:cs="Tahoma"/>
          <w:b/>
          <w:sz w:val="20"/>
          <w:szCs w:val="20"/>
        </w:rPr>
        <w:t>Disponibilità dell’Ateneo a garantire al Facilitatore la connessione con i soggetti interni all’Ateneo attivi sui temi della transizione”</w:t>
      </w:r>
      <w:r w:rsidRPr="005676AF">
        <w:rPr>
          <w:rFonts w:ascii="Trebuchet MS" w:hAnsi="Trebuchet MS" w:cs="Tahoma"/>
          <w:color w:val="000000"/>
          <w:sz w:val="20"/>
          <w:szCs w:val="20"/>
        </w:rPr>
        <w:t xml:space="preserve"> </w:t>
      </w:r>
      <w:r w:rsidRPr="005676AF">
        <w:rPr>
          <w:rFonts w:ascii="Trebuchet MS" w:eastAsia="Calibri" w:hAnsi="Trebuchet MS" w:cs="Tahoma"/>
          <w:color w:val="000000"/>
          <w:sz w:val="20"/>
          <w:szCs w:val="20"/>
          <w:lang w:eastAsia="x-none"/>
        </w:rPr>
        <w:t xml:space="preserve">si chiede di indicare la disponibilità dell’Ateneo nell’attivare i diversi attori interni coinvolti sui temi della transizione istruzione-lavoro per garantire l’efficacia delle azioni di assistenza tecnica proposta da ANPAL Servizi nell’Avviso.  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1560"/>
      </w:tblGrid>
      <w:tr w:rsidR="00EC681D" w:rsidRPr="005676AF" w:rsidTr="00065FE8">
        <w:trPr>
          <w:trHeight w:val="591"/>
        </w:trPr>
        <w:tc>
          <w:tcPr>
            <w:tcW w:w="8789" w:type="dxa"/>
            <w:shd w:val="clear" w:color="auto" w:fill="D9D9D9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ind w:left="289" w:hanging="289"/>
              <w:rPr>
                <w:rFonts w:ascii="Trebuchet MS" w:hAnsi="Trebuchet MS" w:cs="Tahoma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sz w:val="20"/>
                <w:szCs w:val="20"/>
              </w:rPr>
              <w:t>B</w:t>
            </w:r>
            <w:r w:rsidRPr="005676AF">
              <w:rPr>
                <w:rFonts w:ascii="Trebuchet MS" w:hAnsi="Trebuchet MS" w:cs="Tahoma"/>
                <w:b/>
                <w:caps/>
                <w:sz w:val="20"/>
                <w:szCs w:val="20"/>
              </w:rPr>
              <w:t>.  Disponibilit</w:t>
            </w:r>
            <w:r w:rsidRPr="005676AF">
              <w:rPr>
                <w:rFonts w:ascii="Trebuchet MS" w:hAnsi="Trebuchet MS" w:cs="Tahoma"/>
                <w:b/>
                <w:sz w:val="20"/>
                <w:szCs w:val="20"/>
              </w:rPr>
              <w:t>À</w:t>
            </w:r>
            <w:r w:rsidRPr="005676AF">
              <w:rPr>
                <w:rFonts w:ascii="Trebuchet MS" w:hAnsi="Trebuchet MS" w:cs="Tahoma"/>
                <w:b/>
                <w:caps/>
                <w:sz w:val="20"/>
                <w:szCs w:val="20"/>
              </w:rPr>
              <w:t xml:space="preserve"> a garantire al Facilitatore la connessione con i soggetti interni all’ateneo attivi sui temi della transizione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Punteggio</w:t>
            </w:r>
          </w:p>
        </w:tc>
      </w:tr>
      <w:tr w:rsidR="00EC681D" w:rsidRPr="005676AF" w:rsidTr="00065FE8">
        <w:tc>
          <w:tcPr>
            <w:tcW w:w="8789" w:type="dxa"/>
            <w:vAlign w:val="center"/>
          </w:tcPr>
          <w:p w:rsidR="00EC681D" w:rsidRPr="005676AF" w:rsidRDefault="00EC681D" w:rsidP="00E04376">
            <w:pPr>
              <w:spacing w:before="60" w:after="60" w:line="240" w:lineRule="auto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sz w:val="20"/>
                <w:szCs w:val="20"/>
              </w:rPr>
              <w:t>B.1</w:t>
            </w:r>
            <w:r w:rsidRPr="005676AF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sz w:val="20"/>
                <w:szCs w:val="20"/>
              </w:rPr>
              <w:t xml:space="preserve">Descrizione dei soggetti interni all’Ateneo che potranno essere coinvolti per la realizzazione delle attività previste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quanti e quali tra gli attori dell’Ateneo attivi sui temi della transizione si intende coinvolgere per garantire l’efficacia delle azioni di promozione, consulenza, diffusione di dati e informazioni </w:t>
            </w:r>
            <w:r w:rsidR="00E04376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gestite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d</w:t>
            </w:r>
            <w:r w:rsidR="00E04376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a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l Facilitatore quali ad es.: Dipartimenti, Post laurea, UTT, uffici di Comunicazione, Informatici, Consiglio degli studenti, </w:t>
            </w: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Contamination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lab, Comitato dei sostenitori, </w:t>
            </w: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ecc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). Per ciascun soggetto, si chiede di sp</w:t>
            </w:r>
            <w:bookmarkStart w:id="0" w:name="_GoBack"/>
            <w:bookmarkEnd w:id="0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ecificare per quali obiettivi ed attività specifiche si intende attivare una collaborazione)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563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pStyle w:val="Testonotaapidipagina"/>
              <w:spacing w:before="60" w:after="60"/>
              <w:rPr>
                <w:rFonts w:ascii="Trebuchet MS" w:hAnsi="Trebuchet MS" w:cs="Tahoma"/>
                <w:i/>
                <w:color w:val="000000"/>
                <w:lang w:val="it-IT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lang w:val="it-IT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lang w:val="it-IT"/>
              </w:rPr>
              <w:t xml:space="preserve"> </w:t>
            </w:r>
            <w:r w:rsidR="00B1429B">
              <w:rPr>
                <w:rFonts w:ascii="Trebuchet MS" w:hAnsi="Trebuchet MS" w:cs="Tahoma"/>
                <w:i/>
                <w:color w:val="000000"/>
                <w:lang w:val="it-IT"/>
              </w:rPr>
              <w:t>2500</w:t>
            </w:r>
            <w:r w:rsidRPr="005676AF">
              <w:rPr>
                <w:rFonts w:ascii="Trebuchet MS" w:hAnsi="Trebuchet MS" w:cs="Tahoma"/>
                <w:i/>
                <w:color w:val="000000"/>
                <w:lang w:val="it-IT"/>
              </w:rPr>
              <w:t xml:space="preserve"> battute 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591"/>
        </w:trPr>
        <w:tc>
          <w:tcPr>
            <w:tcW w:w="8789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sz w:val="20"/>
                <w:szCs w:val="20"/>
              </w:rPr>
              <w:lastRenderedPageBreak/>
              <w:t>B.2</w:t>
            </w:r>
            <w:r w:rsidRPr="005676AF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sz w:val="20"/>
                <w:szCs w:val="20"/>
              </w:rPr>
              <w:t>Descrizione delle modalità di connessione tra i diversi soggetti interni all’Ateneo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(si chiede di indicare quali modalità sono previste per agevolare l’incontro, la condivisione e lo scambio di informazioni, dati e raccordo tra il Career Service, il Facilitatore e gli altri attori indicati nella sezione B.1)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530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</w:t>
            </w:r>
            <w:r w:rsidR="00B1429B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2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500 battute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</w:tbl>
    <w:p w:rsidR="00EC681D" w:rsidRPr="005676AF" w:rsidRDefault="00EC681D" w:rsidP="00EC681D">
      <w:pPr>
        <w:spacing w:after="0"/>
        <w:rPr>
          <w:rFonts w:ascii="Trebuchet MS" w:eastAsia="Batang" w:hAnsi="Trebuchet MS"/>
          <w:sz w:val="20"/>
          <w:szCs w:val="20"/>
          <w:lang w:val="x-none"/>
        </w:rPr>
      </w:pPr>
    </w:p>
    <w:p w:rsidR="00EC681D" w:rsidRPr="005676AF" w:rsidRDefault="00EC681D" w:rsidP="00EC681D">
      <w:pPr>
        <w:jc w:val="both"/>
        <w:rPr>
          <w:rFonts w:ascii="Trebuchet MS" w:hAnsi="Trebuchet MS"/>
          <w:sz w:val="20"/>
          <w:szCs w:val="20"/>
          <w:lang w:val="x-none"/>
        </w:rPr>
      </w:pPr>
      <w:r w:rsidRPr="005676AF">
        <w:rPr>
          <w:rFonts w:ascii="Trebuchet MS" w:hAnsi="Trebuchet MS" w:cs="Tahoma"/>
          <w:color w:val="000000"/>
          <w:sz w:val="20"/>
          <w:szCs w:val="20"/>
        </w:rPr>
        <w:t xml:space="preserve">Nella sezione </w:t>
      </w:r>
      <w:r w:rsidRPr="005676AF">
        <w:rPr>
          <w:rFonts w:ascii="Trebuchet MS" w:hAnsi="Trebuchet MS" w:cs="Tahoma"/>
          <w:b/>
          <w:sz w:val="20"/>
          <w:szCs w:val="20"/>
        </w:rPr>
        <w:t>C</w:t>
      </w:r>
      <w:r w:rsidRPr="005676AF">
        <w:rPr>
          <w:rFonts w:ascii="Trebuchet MS" w:hAnsi="Trebuchet MS" w:cs="Tahoma"/>
          <w:b/>
          <w:caps/>
          <w:sz w:val="20"/>
          <w:szCs w:val="20"/>
        </w:rPr>
        <w:t>. “</w:t>
      </w:r>
      <w:r w:rsidRPr="005676AF">
        <w:rPr>
          <w:rFonts w:ascii="Trebuchet MS" w:hAnsi="Trebuchet MS" w:cs="Tahoma"/>
          <w:b/>
          <w:sz w:val="20"/>
          <w:szCs w:val="20"/>
        </w:rPr>
        <w:t xml:space="preserve">Efficacia delle azioni realizzate nelle edizioni del Programma </w:t>
      </w:r>
      <w:proofErr w:type="spellStart"/>
      <w:r w:rsidRPr="005676AF">
        <w:rPr>
          <w:rFonts w:ascii="Trebuchet MS" w:hAnsi="Trebuchet MS" w:cs="Tahoma"/>
          <w:b/>
          <w:sz w:val="20"/>
          <w:szCs w:val="20"/>
        </w:rPr>
        <w:t>FIxO</w:t>
      </w:r>
      <w:proofErr w:type="spellEnd"/>
      <w:r w:rsidRPr="005676AF">
        <w:rPr>
          <w:rFonts w:ascii="Trebuchet MS" w:hAnsi="Trebuchet MS" w:cs="Tahoma"/>
          <w:b/>
          <w:sz w:val="20"/>
          <w:szCs w:val="20"/>
        </w:rPr>
        <w:t xml:space="preserve"> 2013-2014 e 2015-</w:t>
      </w:r>
      <w:r w:rsidRPr="005676AF">
        <w:rPr>
          <w:rFonts w:ascii="Trebuchet MS" w:hAnsi="Trebuchet MS" w:cs="Tahoma"/>
          <w:b/>
          <w:caps/>
          <w:sz w:val="20"/>
          <w:szCs w:val="20"/>
        </w:rPr>
        <w:t xml:space="preserve">2016” </w:t>
      </w:r>
      <w:r w:rsidRPr="005676AF">
        <w:rPr>
          <w:rFonts w:ascii="Trebuchet MS" w:hAnsi="Trebuchet MS" w:cs="Tahoma"/>
          <w:sz w:val="20"/>
          <w:szCs w:val="20"/>
        </w:rPr>
        <w:t>si chiede di riportare i risultati qualitativi e quantitativi ottenuti nel corso delle programmazioni indicate sulla base degli obiettivi che erano indicati nel Piano Operativo.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1560"/>
      </w:tblGrid>
      <w:tr w:rsidR="00EC681D" w:rsidRPr="005676AF" w:rsidTr="00065FE8">
        <w:trPr>
          <w:trHeight w:val="331"/>
        </w:trPr>
        <w:tc>
          <w:tcPr>
            <w:tcW w:w="8789" w:type="dxa"/>
            <w:shd w:val="clear" w:color="auto" w:fill="F2F2F2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ind w:left="289" w:hanging="289"/>
              <w:rPr>
                <w:rFonts w:ascii="Trebuchet MS" w:hAnsi="Trebuchet MS" w:cs="Tahoma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sz w:val="20"/>
                <w:szCs w:val="20"/>
              </w:rPr>
              <w:t>C</w:t>
            </w:r>
            <w:r w:rsidRPr="005676AF">
              <w:rPr>
                <w:rFonts w:ascii="Trebuchet MS" w:hAnsi="Trebuchet MS" w:cs="Tahoma"/>
                <w:b/>
                <w:caps/>
                <w:sz w:val="20"/>
                <w:szCs w:val="20"/>
              </w:rPr>
              <w:t>.  Efficacia delle azioni realizzate nelle edizioni del Programma FIxO 2013-2014 e 2015-2016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Punteggio</w:t>
            </w:r>
          </w:p>
        </w:tc>
      </w:tr>
      <w:tr w:rsidR="00EC681D" w:rsidRPr="005676AF" w:rsidTr="00065FE8">
        <w:tc>
          <w:tcPr>
            <w:tcW w:w="8789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sz w:val="20"/>
                <w:szCs w:val="20"/>
              </w:rPr>
              <w:t>C.1</w:t>
            </w:r>
            <w:r w:rsidRPr="005676AF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sz w:val="20"/>
                <w:szCs w:val="20"/>
              </w:rPr>
              <w:t xml:space="preserve">Descrizione dei risultati raggiunti rispetto agli obiettivi definiti nella programmazione 2013-2014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in sintesi i risultati quantitativi e qualitativi raggiunti nella programmazione </w:t>
            </w: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FIxO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2013-2014 rispetto agli obiettivi indicati nel Piano operativo per lo sviluppo dei servizi di </w:t>
            </w: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placement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riguardo: N. Standard sperimentati e discussi, N. Piani personalizzati realizzati, N. Tirocini con messa in trasparenza, N. contratti di apprendistato)</w:t>
            </w:r>
          </w:p>
        </w:tc>
        <w:tc>
          <w:tcPr>
            <w:tcW w:w="1560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246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1200 battute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  <w:tr w:rsidR="00EC681D" w:rsidRPr="005676AF" w:rsidTr="00065FE8">
        <w:trPr>
          <w:trHeight w:val="539"/>
        </w:trPr>
        <w:tc>
          <w:tcPr>
            <w:tcW w:w="8789" w:type="dxa"/>
            <w:vAlign w:val="center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C.2</w:t>
            </w: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>Descrizione dei risultati raggiunti rispetto agli obiettivi definiti nella programmazione 2015-2016</w:t>
            </w:r>
            <w:r w:rsidRPr="005676AF">
              <w:rPr>
                <w:rStyle w:val="Rimandonotaapidipagina"/>
                <w:rFonts w:ascii="Trebuchet MS" w:hAnsi="Trebuchet MS"/>
                <w:b/>
                <w:color w:val="000000"/>
                <w:sz w:val="20"/>
                <w:szCs w:val="20"/>
              </w:rPr>
              <w:footnoteReference w:id="3"/>
            </w:r>
            <w:r w:rsidRPr="005676AF">
              <w:rPr>
                <w:rFonts w:ascii="Trebuchet MS" w:hAnsi="Trebuchet MS" w:cs="Tahoma"/>
                <w:b/>
                <w:color w:val="000000"/>
                <w:sz w:val="20"/>
                <w:szCs w:val="20"/>
              </w:rPr>
              <w:t xml:space="preserve"> </w:t>
            </w:r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(si chiede di indicare in sintesi le attività realizzate rispetto agli obiettivi indicati nel Piano Operativo definito nella programmazione </w:t>
            </w: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FIxO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2015-2016)</w:t>
            </w:r>
          </w:p>
        </w:tc>
        <w:tc>
          <w:tcPr>
            <w:tcW w:w="1560" w:type="dxa"/>
            <w:vAlign w:val="center"/>
          </w:tcPr>
          <w:p w:rsidR="00EC681D" w:rsidRPr="005676AF" w:rsidDel="005D4BA6" w:rsidRDefault="00EC681D" w:rsidP="00065FE8">
            <w:pPr>
              <w:spacing w:before="60" w:after="60" w:line="240" w:lineRule="auto"/>
              <w:jc w:val="center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  <w:r w:rsidRPr="005676AF">
              <w:rPr>
                <w:rFonts w:ascii="Trebuchet MS" w:hAnsi="Trebuchet MS" w:cs="Tahoma"/>
                <w:color w:val="000000"/>
                <w:sz w:val="20"/>
                <w:szCs w:val="20"/>
              </w:rPr>
              <w:t>Da 1 a 5 punti</w:t>
            </w:r>
          </w:p>
        </w:tc>
      </w:tr>
      <w:tr w:rsidR="00EC681D" w:rsidRPr="005676AF" w:rsidTr="00065FE8">
        <w:trPr>
          <w:trHeight w:val="494"/>
        </w:trPr>
        <w:tc>
          <w:tcPr>
            <w:tcW w:w="10349" w:type="dxa"/>
            <w:gridSpan w:val="2"/>
          </w:tcPr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</w:pPr>
            <w:proofErr w:type="spellStart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>Max</w:t>
            </w:r>
            <w:proofErr w:type="spellEnd"/>
            <w:r w:rsidRPr="005676AF">
              <w:rPr>
                <w:rFonts w:ascii="Trebuchet MS" w:hAnsi="Trebuchet MS" w:cs="Tahoma"/>
                <w:i/>
                <w:color w:val="000000"/>
                <w:sz w:val="20"/>
                <w:szCs w:val="20"/>
              </w:rPr>
              <w:t xml:space="preserve"> 1200 battute</w:t>
            </w:r>
          </w:p>
          <w:p w:rsidR="00EC681D" w:rsidRPr="005676AF" w:rsidRDefault="00EC681D" w:rsidP="00065FE8">
            <w:pPr>
              <w:spacing w:before="60" w:after="60" w:line="240" w:lineRule="auto"/>
              <w:rPr>
                <w:rFonts w:ascii="Trebuchet MS" w:hAnsi="Trebuchet MS" w:cs="Tahoma"/>
                <w:color w:val="000000"/>
                <w:sz w:val="20"/>
                <w:szCs w:val="20"/>
              </w:rPr>
            </w:pPr>
          </w:p>
        </w:tc>
      </w:tr>
    </w:tbl>
    <w:p w:rsidR="00EC681D" w:rsidRPr="005676AF" w:rsidRDefault="00EC681D" w:rsidP="00EC681D">
      <w:pPr>
        <w:rPr>
          <w:rFonts w:ascii="Trebuchet MS" w:hAnsi="Trebuchet MS"/>
          <w:sz w:val="20"/>
          <w:szCs w:val="20"/>
        </w:rPr>
      </w:pPr>
    </w:p>
    <w:p w:rsidR="00EC681D" w:rsidRDefault="00EC681D" w:rsidP="00EC681D"/>
    <w:p w:rsidR="00BD1CF7" w:rsidRDefault="00BD1CF7"/>
    <w:sectPr w:rsidR="00BD1C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2BA" w:rsidRDefault="000902BA" w:rsidP="00EC681D">
      <w:pPr>
        <w:spacing w:after="0" w:line="240" w:lineRule="auto"/>
      </w:pPr>
      <w:r>
        <w:separator/>
      </w:r>
    </w:p>
  </w:endnote>
  <w:endnote w:type="continuationSeparator" w:id="0">
    <w:p w:rsidR="000902BA" w:rsidRDefault="000902BA" w:rsidP="00EC6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2BA" w:rsidRDefault="000902BA" w:rsidP="00EC681D">
      <w:pPr>
        <w:spacing w:after="0" w:line="240" w:lineRule="auto"/>
      </w:pPr>
      <w:r>
        <w:separator/>
      </w:r>
    </w:p>
  </w:footnote>
  <w:footnote w:type="continuationSeparator" w:id="0">
    <w:p w:rsidR="000902BA" w:rsidRDefault="000902BA" w:rsidP="00EC681D">
      <w:pPr>
        <w:spacing w:after="0" w:line="240" w:lineRule="auto"/>
      </w:pPr>
      <w:r>
        <w:continuationSeparator/>
      </w:r>
    </w:p>
  </w:footnote>
  <w:footnote w:id="1">
    <w:p w:rsidR="002513A8" w:rsidRPr="0087366A" w:rsidRDefault="002513A8" w:rsidP="002513A8">
      <w:pPr>
        <w:pStyle w:val="Testonotaapidipagina"/>
        <w:jc w:val="both"/>
        <w:rPr>
          <w:rFonts w:ascii="Trebuchet MS" w:hAnsi="Trebuchet MS"/>
          <w:sz w:val="16"/>
          <w:szCs w:val="16"/>
          <w:lang w:val="it-IT"/>
        </w:rPr>
      </w:pPr>
      <w:r w:rsidRPr="0087366A">
        <w:rPr>
          <w:rStyle w:val="Rimandonotaapidipagina"/>
          <w:rFonts w:ascii="Trebuchet MS" w:hAnsi="Trebuchet MS"/>
          <w:sz w:val="16"/>
          <w:szCs w:val="16"/>
        </w:rPr>
        <w:footnoteRef/>
      </w:r>
      <w:r w:rsidRPr="0087366A">
        <w:rPr>
          <w:rFonts w:ascii="Trebuchet MS" w:hAnsi="Trebuchet MS"/>
          <w:sz w:val="16"/>
          <w:szCs w:val="16"/>
        </w:rPr>
        <w:t xml:space="preserve"> </w:t>
      </w:r>
      <w:r w:rsidRPr="0087366A">
        <w:rPr>
          <w:rFonts w:ascii="Trebuchet MS" w:hAnsi="Trebuchet MS"/>
          <w:sz w:val="16"/>
          <w:szCs w:val="16"/>
          <w:lang w:val="it-IT"/>
        </w:rPr>
        <w:t xml:space="preserve">Una prima rilevazione sullo stato di applicazione degli standard è stata realizzata attraverso alcune domande all’interno dell’Indagine del 2015, cfr. </w:t>
      </w:r>
      <w:r w:rsidRPr="0087366A">
        <w:rPr>
          <w:rFonts w:ascii="Trebuchet MS" w:hAnsi="Trebuchet MS"/>
          <w:i/>
          <w:sz w:val="16"/>
          <w:szCs w:val="16"/>
          <w:lang w:val="it-IT"/>
        </w:rPr>
        <w:t xml:space="preserve">Un ponte tra Università e occupazione. Rapporto sullo stato dei servizi di orientamento e </w:t>
      </w:r>
      <w:proofErr w:type="spellStart"/>
      <w:r w:rsidRPr="0087366A">
        <w:rPr>
          <w:rFonts w:ascii="Trebuchet MS" w:hAnsi="Trebuchet MS"/>
          <w:i/>
          <w:sz w:val="16"/>
          <w:szCs w:val="16"/>
          <w:lang w:val="it-IT"/>
        </w:rPr>
        <w:t>placement</w:t>
      </w:r>
      <w:proofErr w:type="spellEnd"/>
      <w:r w:rsidRPr="0087366A">
        <w:rPr>
          <w:rFonts w:ascii="Trebuchet MS" w:hAnsi="Trebuchet MS"/>
          <w:i/>
          <w:sz w:val="16"/>
          <w:szCs w:val="16"/>
          <w:lang w:val="it-IT"/>
        </w:rPr>
        <w:t xml:space="preserve"> 2015</w:t>
      </w:r>
      <w:r w:rsidRPr="0087366A">
        <w:rPr>
          <w:rFonts w:ascii="Trebuchet MS" w:hAnsi="Trebuchet MS"/>
          <w:sz w:val="16"/>
          <w:szCs w:val="16"/>
          <w:lang w:val="it-IT"/>
        </w:rPr>
        <w:t xml:space="preserve">, pp. 51 – 58. </w:t>
      </w:r>
    </w:p>
  </w:footnote>
  <w:footnote w:id="2">
    <w:p w:rsidR="00EC681D" w:rsidRPr="0087366A" w:rsidRDefault="00EC681D" w:rsidP="00EC681D">
      <w:pPr>
        <w:pStyle w:val="Testonotaapidipagina"/>
        <w:spacing w:line="240" w:lineRule="exact"/>
        <w:jc w:val="both"/>
        <w:rPr>
          <w:rFonts w:ascii="Trebuchet MS" w:hAnsi="Trebuchet MS"/>
          <w:sz w:val="16"/>
          <w:szCs w:val="16"/>
          <w:lang w:val="it-IT"/>
        </w:rPr>
      </w:pPr>
      <w:r w:rsidRPr="0087366A">
        <w:rPr>
          <w:rStyle w:val="Rimandonotaapidipagina"/>
          <w:rFonts w:ascii="Trebuchet MS" w:hAnsi="Trebuchet MS"/>
          <w:sz w:val="16"/>
          <w:szCs w:val="16"/>
        </w:rPr>
        <w:footnoteRef/>
      </w:r>
      <w:r w:rsidRPr="0087366A">
        <w:rPr>
          <w:rFonts w:ascii="Trebuchet MS" w:hAnsi="Trebuchet MS"/>
          <w:sz w:val="16"/>
          <w:szCs w:val="16"/>
        </w:rPr>
        <w:t xml:space="preserve"> </w:t>
      </w:r>
      <w:r w:rsidRPr="0087366A">
        <w:rPr>
          <w:rFonts w:ascii="Trebuchet MS" w:hAnsi="Trebuchet MS"/>
          <w:sz w:val="16"/>
          <w:szCs w:val="16"/>
          <w:lang w:val="it-IT"/>
        </w:rPr>
        <w:t>In corsivo è inserita una indicazione operativa dello standard tratta dalla sperimentazione del 2013-2014 (cfr. Mappa degli standard… p.17) per evidenziare, in particolare, l’utilizzo del sito nel rapporto con le imprese, oggetto dell’intervento di assistenza tecnica.</w:t>
      </w:r>
    </w:p>
  </w:footnote>
  <w:footnote w:id="3">
    <w:p w:rsidR="00EC681D" w:rsidRPr="0087366A" w:rsidRDefault="00EC681D" w:rsidP="00EC681D">
      <w:pPr>
        <w:pStyle w:val="Testonotaapidipagina"/>
        <w:jc w:val="both"/>
        <w:rPr>
          <w:rFonts w:ascii="Trebuchet MS" w:hAnsi="Trebuchet MS"/>
          <w:sz w:val="16"/>
          <w:szCs w:val="16"/>
          <w:lang w:val="it-IT"/>
        </w:rPr>
      </w:pPr>
      <w:r w:rsidRPr="0087366A">
        <w:rPr>
          <w:rStyle w:val="Rimandonotaapidipagina"/>
          <w:rFonts w:ascii="Trebuchet MS" w:hAnsi="Trebuchet MS"/>
          <w:sz w:val="16"/>
          <w:szCs w:val="16"/>
        </w:rPr>
        <w:footnoteRef/>
      </w:r>
      <w:r w:rsidRPr="0087366A">
        <w:rPr>
          <w:rFonts w:ascii="Trebuchet MS" w:hAnsi="Trebuchet MS"/>
          <w:sz w:val="16"/>
          <w:szCs w:val="16"/>
        </w:rPr>
        <w:t xml:space="preserve"> </w:t>
      </w:r>
      <w:r w:rsidRPr="0087366A">
        <w:rPr>
          <w:rFonts w:ascii="Trebuchet MS" w:hAnsi="Trebuchet MS"/>
          <w:sz w:val="16"/>
          <w:szCs w:val="16"/>
          <w:lang w:val="it-IT"/>
        </w:rPr>
        <w:t xml:space="preserve">Programma </w:t>
      </w:r>
      <w:proofErr w:type="spellStart"/>
      <w:r w:rsidRPr="0087366A">
        <w:rPr>
          <w:rFonts w:ascii="Trebuchet MS" w:hAnsi="Trebuchet MS"/>
          <w:sz w:val="16"/>
          <w:szCs w:val="16"/>
          <w:lang w:val="it-IT"/>
        </w:rPr>
        <w:t>FIxO</w:t>
      </w:r>
      <w:proofErr w:type="spellEnd"/>
      <w:r w:rsidRPr="0087366A">
        <w:rPr>
          <w:rFonts w:ascii="Trebuchet MS" w:hAnsi="Trebuchet MS"/>
          <w:sz w:val="16"/>
          <w:szCs w:val="16"/>
          <w:lang w:val="it-IT"/>
        </w:rPr>
        <w:t xml:space="preserve"> “</w:t>
      </w:r>
      <w:r w:rsidRPr="0087366A">
        <w:rPr>
          <w:rFonts w:ascii="Trebuchet MS" w:hAnsi="Trebuchet MS"/>
          <w:sz w:val="16"/>
          <w:szCs w:val="16"/>
        </w:rPr>
        <w:t xml:space="preserve">Azioni in favore dei giovani </w:t>
      </w:r>
      <w:proofErr w:type="spellStart"/>
      <w:r w:rsidRPr="0087366A">
        <w:rPr>
          <w:rFonts w:ascii="Trebuchet MS" w:hAnsi="Trebuchet MS"/>
          <w:sz w:val="16"/>
          <w:szCs w:val="16"/>
        </w:rPr>
        <w:t>Neet</w:t>
      </w:r>
      <w:proofErr w:type="spellEnd"/>
      <w:r w:rsidRPr="0087366A">
        <w:rPr>
          <w:rFonts w:ascii="Trebuchet MS" w:hAnsi="Trebuchet MS"/>
          <w:sz w:val="16"/>
          <w:szCs w:val="16"/>
        </w:rPr>
        <w:t xml:space="preserve"> in transizione istruzione-lavoro e volte al sostegno dello sviluppo dei </w:t>
      </w:r>
      <w:proofErr w:type="spellStart"/>
      <w:r w:rsidRPr="0087366A">
        <w:rPr>
          <w:rFonts w:ascii="Trebuchet MS" w:hAnsi="Trebuchet MS"/>
          <w:sz w:val="16"/>
          <w:szCs w:val="16"/>
        </w:rPr>
        <w:t>placement</w:t>
      </w:r>
      <w:proofErr w:type="spellEnd"/>
      <w:r w:rsidRPr="0087366A">
        <w:rPr>
          <w:rFonts w:ascii="Trebuchet MS" w:hAnsi="Trebuchet MS"/>
          <w:sz w:val="16"/>
          <w:szCs w:val="16"/>
        </w:rPr>
        <w:t xml:space="preserve"> nelle </w:t>
      </w:r>
      <w:r w:rsidRPr="0087366A">
        <w:rPr>
          <w:rFonts w:ascii="Trebuchet MS" w:hAnsi="Trebuchet MS"/>
          <w:sz w:val="16"/>
          <w:szCs w:val="16"/>
          <w:lang w:val="it-IT"/>
        </w:rPr>
        <w:t>U</w:t>
      </w:r>
      <w:proofErr w:type="spellStart"/>
      <w:r w:rsidRPr="0087366A">
        <w:rPr>
          <w:rFonts w:ascii="Trebuchet MS" w:hAnsi="Trebuchet MS"/>
          <w:sz w:val="16"/>
          <w:szCs w:val="16"/>
        </w:rPr>
        <w:t>niversità</w:t>
      </w:r>
      <w:proofErr w:type="spellEnd"/>
      <w:r w:rsidRPr="0087366A">
        <w:rPr>
          <w:rFonts w:ascii="Trebuchet MS" w:hAnsi="Trebuchet MS"/>
          <w:sz w:val="16"/>
          <w:szCs w:val="16"/>
          <w:lang w:val="it-IT"/>
        </w:rPr>
        <w:t>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223C9"/>
    <w:multiLevelType w:val="hybridMultilevel"/>
    <w:tmpl w:val="FAD666E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1D"/>
    <w:rsid w:val="00067902"/>
    <w:rsid w:val="000902BA"/>
    <w:rsid w:val="000F000D"/>
    <w:rsid w:val="002513A8"/>
    <w:rsid w:val="0026722D"/>
    <w:rsid w:val="0036419B"/>
    <w:rsid w:val="0038460E"/>
    <w:rsid w:val="003E6E46"/>
    <w:rsid w:val="007F1D4D"/>
    <w:rsid w:val="00852CC8"/>
    <w:rsid w:val="0087366A"/>
    <w:rsid w:val="008B2FCD"/>
    <w:rsid w:val="00B1429B"/>
    <w:rsid w:val="00BD1CF7"/>
    <w:rsid w:val="00E04376"/>
    <w:rsid w:val="00EC0470"/>
    <w:rsid w:val="00EC681D"/>
    <w:rsid w:val="00F90F47"/>
    <w:rsid w:val="00FD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8CC04-5C0E-4115-8C86-41C74BC56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681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EC681D"/>
    <w:pPr>
      <w:spacing w:after="0" w:line="240" w:lineRule="auto"/>
    </w:pPr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C681D"/>
    <w:rPr>
      <w:rFonts w:ascii="Calibri" w:eastAsia="Times New Roman" w:hAnsi="Calibri" w:cs="Times New Roman"/>
      <w:sz w:val="20"/>
      <w:szCs w:val="20"/>
      <w:lang w:val="x-none"/>
    </w:rPr>
  </w:style>
  <w:style w:type="character" w:styleId="Rimandonotaapidipagina">
    <w:name w:val="footnote reference"/>
    <w:uiPriority w:val="99"/>
    <w:rsid w:val="00EC681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19360-001A-45F8-B97D-8372FC45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Candia</dc:creator>
  <cp:keywords/>
  <dc:description/>
  <cp:lastModifiedBy>Giuliana Candia</cp:lastModifiedBy>
  <cp:revision>9</cp:revision>
  <cp:lastPrinted>2018-03-29T13:53:00Z</cp:lastPrinted>
  <dcterms:created xsi:type="dcterms:W3CDTF">2018-03-29T12:33:00Z</dcterms:created>
  <dcterms:modified xsi:type="dcterms:W3CDTF">2018-03-29T14:39:00Z</dcterms:modified>
</cp:coreProperties>
</file>